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05CBD2">
      <w:pPr>
        <w:pStyle w:val="13"/>
        <w:widowControl/>
        <w:rPr>
          <w:u w:val="none"/>
        </w:rPr>
      </w:pPr>
      <w:bookmarkStart w:id="0" w:name="_GoBack"/>
      <w:bookmarkEnd w:id="0"/>
      <w:r>
        <w:rPr>
          <w:u w:val="none"/>
        </w:rPr>
        <w:t>采购需求</w:t>
      </w:r>
    </w:p>
    <w:p w14:paraId="64E19F36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r>
        <w:rPr>
          <w:highlight w:val="none"/>
        </w:rPr>
        <w:t>项目概况</w:t>
      </w:r>
    </w:p>
    <w:p w14:paraId="2DA144D6">
      <w:pPr>
        <w:pStyle w:val="11"/>
        <w:rPr>
          <w:highlight w:val="none"/>
        </w:rPr>
      </w:pPr>
      <w:r>
        <w:rPr>
          <w:highlight w:val="none"/>
        </w:rPr>
        <w:t>为改善园所教育环境，统一维修标准，保证工程质量，确定一家秋季零星维修的供应商，承担教育发展集团下属园所</w:t>
      </w:r>
      <w:r>
        <w:t>2025</w:t>
      </w:r>
      <w:r>
        <w:rPr>
          <w:highlight w:val="none"/>
        </w:rPr>
        <w:t>年秋季零星维修项目。根据各园报送零星维修清单和往年零星维修经验，本项目预算约为7.5万元，服务期限为秋季整个学期或施工金额到达预算为止。</w:t>
      </w:r>
    </w:p>
    <w:p w14:paraId="470CC390">
      <w:pPr>
        <w:pStyle w:val="2"/>
        <w:numPr>
          <w:ilvl w:val="0"/>
          <w:numId w:val="1"/>
        </w:numPr>
        <w:topLinePunct w:val="0"/>
        <w:ind w:left="0" w:leftChars="0" w:firstLine="0" w:firstLineChars="0"/>
        <w:rPr>
          <w:rFonts w:hint="eastAsia" w:ascii="黑体" w:hAnsi="黑体" w:eastAsia="黑体" w:cs="黑体"/>
          <w:b w:val="0"/>
          <w:highlight w:val="none"/>
          <w:bdr w:val="none" w:sz="0" w:space="0"/>
        </w:rPr>
      </w:pPr>
      <w:r>
        <w:rPr>
          <w:highlight w:val="none"/>
        </w:rPr>
        <w:t>报价及结算方式</w:t>
      </w:r>
    </w:p>
    <w:p w14:paraId="6F8709B7">
      <w:pPr>
        <w:pStyle w:val="11"/>
      </w:pPr>
      <w:r>
        <w:rPr>
          <w:highlight w:val="none"/>
        </w:rPr>
        <w:t>拟用费率报价（投标费率不超过100%）的方式确定供应商，最终经审计</w:t>
      </w:r>
      <w:r>
        <w:t>结算后，以实际发生的维修额支付款（</w:t>
      </w:r>
      <w:r>
        <w:rPr>
          <w:highlight w:val="none"/>
        </w:rPr>
        <w:t>工程最终结算价=实际完成工程量的价格*中标费率）</w:t>
      </w:r>
      <w:r>
        <w:t>，最终结算不超过预算价格。</w:t>
      </w:r>
    </w:p>
    <w:p w14:paraId="2E5ACA4F">
      <w:pPr>
        <w:pStyle w:val="11"/>
      </w:pPr>
      <w:r>
        <w:t>结算计价依据：《2018版安徽省建设工程计价依据》及《安徽省建设工程计价依据动态调整（第1期）》（合建监管〔2024〕13号文）；《2018 版安徽省建设工程计价依据》包括：《安徽省建设工程工程量清单计价办法》《安徽省建设工程费用定额》《安徽省建设工程施工机械台班费用编制规则》《安徽省建设工程计价定额（共用册）》《安徽省建筑工程计价定额》《安徽省装饰装修工程计价定额》《安徽省安装工程计价定额》《安徽省市政工程计价定额》《安徽省园林绿化工程计价定额》《安徽省仿古建筑工程计价定额》《安徽省房屋修缮工程计价定额》等；</w:t>
      </w:r>
      <w:r>
        <w:rPr>
          <w:b w:val="0"/>
        </w:rPr>
        <w:t>措施项目费</w:t>
      </w:r>
      <w:r>
        <w:t>计费基础及费率按《2018安徽省建设工程费用定额》执行；</w:t>
      </w:r>
      <w:r>
        <w:rPr>
          <w:b w:val="0"/>
        </w:rPr>
        <w:t>人工费</w:t>
      </w:r>
      <w:r>
        <w:t>按《安徽省建设工程计价依据动态调整（第1期）》合建监管〔2024〕13号文调整。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B8CB72D-B264-4E61-81E1-9619A3F4D1AF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8A3F5C9"/>
    <w:multiLevelType w:val="singleLevel"/>
    <w:tmpl w:val="B8A3F5C9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8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E0B27"/>
    <w:rsid w:val="01FB2166"/>
    <w:rsid w:val="17F35B20"/>
    <w:rsid w:val="267E0CAB"/>
    <w:rsid w:val="33385683"/>
    <w:rsid w:val="422E0B27"/>
    <w:rsid w:val="59097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widowControl w:val="0"/>
      <w:adjustRightInd w:val="0"/>
      <w:spacing w:before="320" w:line="300" w:lineRule="auto"/>
      <w:jc w:val="both"/>
      <w:outlineLvl w:val="0"/>
    </w:pPr>
    <w:rPr>
      <w:rFonts w:ascii="Times New Roman" w:hAnsi="Times New Roman" w:eastAsia="黑体" w:cs="Times New Roman"/>
      <w:color w:val="000000"/>
      <w:kern w:val="44"/>
      <w:sz w:val="32"/>
      <w:szCs w:val="44"/>
      <w:lang w:bidi="ar-SA"/>
    </w:rPr>
  </w:style>
  <w:style w:type="paragraph" w:styleId="3">
    <w:name w:val="heading 2"/>
    <w:next w:val="1"/>
    <w:semiHidden/>
    <w:unhideWhenUsed/>
    <w:qFormat/>
    <w:uiPriority w:val="0"/>
    <w:pPr>
      <w:widowControl w:val="0"/>
      <w:adjustRightInd w:val="0"/>
      <w:spacing w:before="280" w:line="300" w:lineRule="auto"/>
      <w:jc w:val="both"/>
      <w:outlineLvl w:val="1"/>
    </w:pPr>
    <w:rPr>
      <w:rFonts w:ascii="Times New Roman" w:hAnsi="Times New Roman" w:eastAsia="黑体" w:cs="Times New Roman"/>
      <w:kern w:val="2"/>
      <w:sz w:val="30"/>
      <w:szCs w:val="32"/>
      <w:lang w:bidi="ar-SA"/>
    </w:rPr>
  </w:style>
  <w:style w:type="paragraph" w:styleId="4">
    <w:name w:val="heading 3"/>
    <w:next w:val="1"/>
    <w:semiHidden/>
    <w:unhideWhenUsed/>
    <w:qFormat/>
    <w:uiPriority w:val="0"/>
    <w:pPr>
      <w:keepNext/>
      <w:keepLines/>
      <w:widowControl w:val="0"/>
      <w:adjustRightInd w:val="0"/>
      <w:spacing w:before="240" w:line="300" w:lineRule="auto"/>
      <w:jc w:val="both"/>
      <w:outlineLvl w:val="2"/>
    </w:pPr>
    <w:rPr>
      <w:rFonts w:ascii="Times New Roman" w:hAnsi="Times New Roman" w:eastAsia="黑体" w:cs="Times New Roman"/>
      <w:kern w:val="2"/>
      <w:sz w:val="30"/>
      <w:szCs w:val="24"/>
      <w:lang w:bidi="ar-SA"/>
    </w:rPr>
  </w:style>
  <w:style w:type="paragraph" w:styleId="5">
    <w:name w:val="heading 4"/>
    <w:next w:val="1"/>
    <w:semiHidden/>
    <w:unhideWhenUsed/>
    <w:qFormat/>
    <w:uiPriority w:val="0"/>
    <w:pPr>
      <w:keepNext/>
      <w:keepLines/>
      <w:widowControl w:val="0"/>
      <w:adjustRightInd w:val="0"/>
      <w:spacing w:before="200" w:line="300" w:lineRule="auto"/>
      <w:jc w:val="both"/>
      <w:outlineLvl w:val="3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6">
    <w:name w:val="heading 5"/>
    <w:next w:val="1"/>
    <w:semiHidden/>
    <w:unhideWhenUsed/>
    <w:qFormat/>
    <w:uiPriority w:val="0"/>
    <w:pPr>
      <w:keepNext/>
      <w:keepLines/>
      <w:widowControl w:val="0"/>
      <w:adjustRightInd w:val="0"/>
      <w:spacing w:before="160" w:line="300" w:lineRule="auto"/>
      <w:jc w:val="both"/>
      <w:outlineLvl w:val="4"/>
    </w:pPr>
    <w:rPr>
      <w:rFonts w:ascii="Times New Roman" w:hAnsi="Times New Roman" w:eastAsia="黑体" w:cs="Times New Roman"/>
      <w:bCs/>
      <w:kern w:val="2"/>
      <w:sz w:val="28"/>
      <w:szCs w:val="28"/>
      <w:lang w:bidi="ar-SA"/>
    </w:rPr>
  </w:style>
  <w:style w:type="paragraph" w:styleId="7">
    <w:name w:val="heading 6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5"/>
    </w:pPr>
    <w:rPr>
      <w:rFonts w:ascii="Times New Roman" w:hAnsi="Times New Roman" w:eastAsia="黑体" w:cs="Times New Roman"/>
      <w:bCs/>
      <w:kern w:val="2"/>
      <w:sz w:val="28"/>
      <w:szCs w:val="24"/>
      <w:lang w:bidi="ar-SA"/>
    </w:rPr>
  </w:style>
  <w:style w:type="paragraph" w:styleId="8">
    <w:name w:val="heading 7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6"/>
    </w:pPr>
    <w:rPr>
      <w:rFonts w:ascii="Times New Roman" w:hAnsi="Times New Roman" w:eastAsia="黑体" w:cs="Times New Roman"/>
      <w:bCs/>
      <w:kern w:val="2"/>
      <w:sz w:val="24"/>
      <w:szCs w:val="24"/>
      <w:lang w:bidi="ar-SA"/>
    </w:rPr>
  </w:style>
  <w:style w:type="paragraph" w:styleId="9">
    <w:name w:val="heading 8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7"/>
    </w:pPr>
    <w:rPr>
      <w:rFonts w:ascii="Times New Roman" w:hAnsi="Times New Roman" w:eastAsia="黑体" w:cs="Times New Roman"/>
      <w:kern w:val="2"/>
      <w:sz w:val="24"/>
      <w:szCs w:val="24"/>
      <w:lang w:bidi="ar-SA"/>
    </w:rPr>
  </w:style>
  <w:style w:type="paragraph" w:styleId="10">
    <w:name w:val="heading 9"/>
    <w:next w:val="1"/>
    <w:semiHidden/>
    <w:unhideWhenUsed/>
    <w:qFormat/>
    <w:uiPriority w:val="0"/>
    <w:pPr>
      <w:keepNext/>
      <w:keepLines/>
      <w:widowControl w:val="0"/>
      <w:adjustRightInd w:val="0"/>
      <w:spacing w:before="120" w:line="300" w:lineRule="auto"/>
      <w:jc w:val="both"/>
      <w:outlineLvl w:val="8"/>
    </w:pPr>
    <w:rPr>
      <w:rFonts w:ascii="Times New Roman" w:hAnsi="Times New Roman" w:eastAsia="黑体" w:cs="Times New Roman"/>
      <w:kern w:val="2"/>
      <w:sz w:val="21"/>
      <w:szCs w:val="21"/>
      <w:lang w:bidi="ar-SA"/>
    </w:rPr>
  </w:style>
  <w:style w:type="character" w:default="1" w:styleId="16">
    <w:name w:val="Default Paragraph Font"/>
    <w:semiHidden/>
    <w:qFormat/>
    <w:uiPriority w:val="0"/>
  </w:style>
  <w:style w:type="table" w:default="1" w:styleId="1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uiPriority w:val="0"/>
    <w:pPr>
      <w:widowControl w:val="0"/>
      <w:adjustRightInd w:val="0"/>
      <w:spacing w:before="100" w:after="100" w:afterLines="0" w:afterAutospacing="0" w:line="300" w:lineRule="auto"/>
      <w:ind w:firstLine="1044" w:firstLineChars="200"/>
      <w:jc w:val="both"/>
    </w:pPr>
    <w:rPr>
      <w:rFonts w:ascii="Times New Roman" w:hAnsi="Times New Roman" w:eastAsia="宋体" w:cs="Times New Roman"/>
      <w:kern w:val="2"/>
      <w:sz w:val="24"/>
      <w:szCs w:val="24"/>
      <w:lang w:bidi="ar-SA"/>
    </w:rPr>
  </w:style>
  <w:style w:type="paragraph" w:styleId="12">
    <w:name w:val="Subtitle"/>
    <w:qFormat/>
    <w:uiPriority w:val="0"/>
    <w:pPr>
      <w:widowControl w:val="0"/>
      <w:adjustRightInd w:val="0"/>
      <w:spacing w:before="100" w:after="100" w:line="240" w:lineRule="auto"/>
      <w:jc w:val="center"/>
      <w:outlineLvl w:val="9"/>
    </w:pPr>
    <w:rPr>
      <w:rFonts w:ascii="Times New Roman" w:hAnsi="Times New Roman" w:eastAsia="黑体" w:cs="Times New Roman"/>
      <w:kern w:val="28"/>
      <w:sz w:val="32"/>
      <w:szCs w:val="24"/>
      <w:lang w:bidi="ar-SA"/>
    </w:rPr>
  </w:style>
  <w:style w:type="paragraph" w:styleId="13">
    <w:name w:val="Title"/>
    <w:qFormat/>
    <w:uiPriority w:val="0"/>
    <w:pPr>
      <w:widowControl w:val="0"/>
      <w:adjustRightInd w:val="0"/>
      <w:spacing w:before="100" w:beforeAutospacing="0" w:after="100" w:afterAutospacing="0" w:line="240" w:lineRule="auto"/>
      <w:jc w:val="center"/>
      <w:outlineLvl w:val="9"/>
    </w:pPr>
    <w:rPr>
      <w:rFonts w:ascii="Times New Roman" w:hAnsi="Times New Roman" w:eastAsia="黑体" w:cs="Times New Roman"/>
      <w:kern w:val="2"/>
      <w:sz w:val="36"/>
      <w:szCs w:val="24"/>
      <w:lang w:bidi="ar-SA"/>
    </w:rPr>
  </w:style>
  <w:style w:type="table" w:styleId="15">
    <w:name w:val="Table Grid"/>
    <w:basedOn w:val="1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544</Words>
  <Characters>569</Characters>
  <Lines>0</Lines>
  <Paragraphs>0</Paragraphs>
  <TotalTime>10</TotalTime>
  <ScaleCrop>false</ScaleCrop>
  <LinksUpToDate>false</LinksUpToDate>
  <CharactersWithSpaces>570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2025-06-26T03:12:00Z</dcterms:created>
  <dc:creator>忄束负氵闰</dc:creator>
  <cp:lastModifiedBy>忄束负氵闰</cp:lastModifiedBy>
  <dcterms:modified xsi:type="dcterms:W3CDTF">2025-08-28T08:59:27Z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0B66813C53B94BA7933E255188E9AAAE_13</vt:lpwstr>
  </property>
  <property fmtid="{D5CDD505-2E9C-101B-9397-08002B2CF9AE}" pid="4" name="KSOTemplateDocerSaveRecord">
    <vt:lpwstr>eyJoZGlkIjoiOTllNjUwZjYyYmRiNDkwOTY5NTY3NDg3OWQzN2ZhOTgiLCJ1c2VySWQiOiIyNTIwNzAxOTAifQ==</vt:lpwstr>
  </property>
</Properties>
</file>